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FD72" w14:textId="4CAE7A8A" w:rsidR="00733971" w:rsidRDefault="00733971" w:rsidP="0069052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2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F0210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1264C90F" w14:textId="77777777" w:rsidR="0069052B" w:rsidRPr="0069052B" w:rsidRDefault="0069052B" w:rsidP="0069052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2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№ 56</w:t>
      </w:r>
    </w:p>
    <w:p w14:paraId="5C9FCC69" w14:textId="3F81F90D" w:rsidR="0069052B" w:rsidRPr="00F02108" w:rsidRDefault="0069052B" w:rsidP="0069052B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«12» января 2026 года</w:t>
      </w:r>
    </w:p>
    <w:p w14:paraId="357EA9F8" w14:textId="77777777" w:rsidR="00865A10" w:rsidRPr="00F02108" w:rsidRDefault="00865A10" w:rsidP="00F0210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4B4CD5" w14:textId="7ECAB36C" w:rsidR="00FC7A90" w:rsidRPr="00F02108" w:rsidRDefault="00FC7A90" w:rsidP="00F02108">
      <w:pPr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П</w:t>
      </w:r>
      <w:r w:rsidR="00E841E0">
        <w:rPr>
          <w:rFonts w:ascii="Times New Roman" w:hAnsi="Times New Roman" w:cs="Times New Roman"/>
          <w:bCs/>
          <w:sz w:val="26"/>
          <w:szCs w:val="26"/>
        </w:rPr>
        <w:t>оложение</w:t>
      </w:r>
    </w:p>
    <w:p w14:paraId="73F02F33" w14:textId="77777777" w:rsidR="00733971" w:rsidRPr="00F02108" w:rsidRDefault="00FC7A90" w:rsidP="00F02108">
      <w:pPr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о комиссии по противодействию коррупции </w:t>
      </w:r>
    </w:p>
    <w:p w14:paraId="55C30823" w14:textId="11219D70" w:rsidR="00733971" w:rsidRPr="00F02108" w:rsidRDefault="00FC7A90" w:rsidP="00F02108">
      <w:pPr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733971" w:rsidRPr="00F02108">
        <w:rPr>
          <w:rFonts w:ascii="Times New Roman" w:hAnsi="Times New Roman" w:cs="Times New Roman"/>
          <w:bCs/>
          <w:sz w:val="26"/>
          <w:szCs w:val="26"/>
        </w:rPr>
        <w:t xml:space="preserve">Государственном бюджетном учреждении здравоохранения Республики Башкортостан Малоязовская центральная районная больница </w:t>
      </w:r>
    </w:p>
    <w:p w14:paraId="6C3CAE85" w14:textId="77777777" w:rsidR="00733971" w:rsidRPr="00F02108" w:rsidRDefault="00733971" w:rsidP="00F02108">
      <w:pPr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51A715C" w14:textId="0E3A7134" w:rsidR="00733971" w:rsidRPr="00F02108" w:rsidRDefault="00343A4F" w:rsidP="00F02108">
      <w:pPr>
        <w:spacing w:after="0" w:line="240" w:lineRule="auto"/>
        <w:ind w:firstLine="454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FC7A90" w:rsidRPr="00F02108">
        <w:rPr>
          <w:rFonts w:ascii="Times New Roman" w:hAnsi="Times New Roman" w:cs="Times New Roman"/>
          <w:bCs/>
          <w:sz w:val="26"/>
          <w:szCs w:val="26"/>
        </w:rPr>
        <w:t>Общие положения</w:t>
      </w:r>
    </w:p>
    <w:p w14:paraId="0A631B3F" w14:textId="4519318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1.1. Настоящее Положение о комиссии по противодействию коррупции (далее -Положение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347EF9F9" w14:textId="235DC136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1.2. Положение о комиссии определяет цели, порядок образования, работы и полномочия комиссии по противодействию коррупции.</w:t>
      </w:r>
    </w:p>
    <w:p w14:paraId="3E1BA1F4" w14:textId="12F7844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1.3. Комиссия образовывается в целях: - выявления причин и условий, способствующих возникновению и распространению коррупции;</w:t>
      </w:r>
    </w:p>
    <w:p w14:paraId="5C717E6C" w14:textId="75F93056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25B4D655" w14:textId="3595BF6B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недопущения в организации возникновения причин и условий, порождающих коррупцию;</w:t>
      </w:r>
    </w:p>
    <w:p w14:paraId="0689AA54" w14:textId="5F5AEDB4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создания системы предупреждения коррупции в деятельности организации;</w:t>
      </w:r>
    </w:p>
    <w:p w14:paraId="51A5405B" w14:textId="34A3E073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повышения эффективности функционирования организации за счет снижения рисков проявления коррупции;</w:t>
      </w:r>
    </w:p>
    <w:p w14:paraId="4BA2B9C0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предупреждения коррупционных правонарушений в организации;</w:t>
      </w:r>
    </w:p>
    <w:p w14:paraId="341D4C0E" w14:textId="5DED380D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-участия в пределах своих полномочий в реализации мероприятий по предупреждению коррупции в организации;</w:t>
      </w:r>
    </w:p>
    <w:p w14:paraId="638DBAF9" w14:textId="4D466442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подготовки предложений по совершенствованию правового регулирования вопросов противодействия коррупции.</w:t>
      </w:r>
    </w:p>
    <w:p w14:paraId="557DED91" w14:textId="7FCD9E2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14:paraId="5B0FAC04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2. Порядок образования комиссии</w:t>
      </w:r>
    </w:p>
    <w:p w14:paraId="4EE07B20" w14:textId="35FBE371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14:paraId="7D79C65F" w14:textId="15C52E3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2.2. Комиссия состоит из председателя, заместителей председателя, секретаря и членов комиссии.</w:t>
      </w:r>
    </w:p>
    <w:p w14:paraId="47D296C4" w14:textId="65EDBFB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2.3. 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14:paraId="04053D47" w14:textId="14205CCC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2.4. Состав комиссии утверждается 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>приказом главного врача Учреждения</w:t>
      </w:r>
      <w:r w:rsidRPr="00F02108">
        <w:rPr>
          <w:rFonts w:ascii="Times New Roman" w:hAnsi="Times New Roman" w:cs="Times New Roman"/>
          <w:bCs/>
          <w:sz w:val="26"/>
          <w:szCs w:val="26"/>
        </w:rPr>
        <w:t>. В состав Комиссии включаются:</w:t>
      </w:r>
    </w:p>
    <w:p w14:paraId="7176B62F" w14:textId="5CE52E25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- заместители 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>главного врача Учреждения</w:t>
      </w:r>
      <w:r w:rsidRPr="00F02108">
        <w:rPr>
          <w:rFonts w:ascii="Times New Roman" w:hAnsi="Times New Roman" w:cs="Times New Roman"/>
          <w:bCs/>
          <w:sz w:val="26"/>
          <w:szCs w:val="26"/>
        </w:rPr>
        <w:t>, руководители структурных подразделений;</w:t>
      </w:r>
    </w:p>
    <w:p w14:paraId="70800FEF" w14:textId="20A89C7C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- работники кадрового, юридического или иного подразделения организации, определяемые 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>главным врачом Учреждения.</w:t>
      </w:r>
    </w:p>
    <w:p w14:paraId="14E6E3E9" w14:textId="3A869EA3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2.5. Один из членов комиссии назначается секретарем комиссии.</w:t>
      </w:r>
    </w:p>
    <w:p w14:paraId="78C210D9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3. Полномочия Комиссии</w:t>
      </w:r>
    </w:p>
    <w:p w14:paraId="480D3F4E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3.1. Комиссия в пределах своих полномочий:</w:t>
      </w:r>
    </w:p>
    <w:p w14:paraId="7309E184" w14:textId="703911BA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lastRenderedPageBreak/>
        <w:t>- разрабатывает и координирует мероприятия по предупреждению коррупции в организации;</w:t>
      </w:r>
    </w:p>
    <w:p w14:paraId="4F25B150" w14:textId="3A0B51C8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-рассматривает предложения структурных подразделений организации о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мерах по предупреждению коррупции;</w:t>
      </w:r>
    </w:p>
    <w:p w14:paraId="2D0FA621" w14:textId="31DD190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формирует перечень мероприятий для включения в план противодействия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коррупции;</w:t>
      </w:r>
    </w:p>
    <w:p w14:paraId="4C651AE0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обеспечивает контроль за реализацией плана противодействия коррупции;</w:t>
      </w:r>
    </w:p>
    <w:p w14:paraId="664D22CB" w14:textId="6552CD3D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 xml:space="preserve">- готовит предложения 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>главному врачу Учреждения</w:t>
      </w:r>
      <w:r w:rsidRPr="00F02108">
        <w:rPr>
          <w:rFonts w:ascii="Times New Roman" w:hAnsi="Times New Roman" w:cs="Times New Roman"/>
          <w:bCs/>
          <w:sz w:val="26"/>
          <w:szCs w:val="26"/>
        </w:rPr>
        <w:t xml:space="preserve"> по внесению изменений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в локальные нормативные акты в области противодействия коррупции;</w:t>
      </w:r>
    </w:p>
    <w:p w14:paraId="2D9C36F6" w14:textId="5DF0A223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рассматривает результаты антикоррупционной экспертизы проектов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локальных нормативных актов организации при спорной ситуации о наличии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признаков коррупциогенности;</w:t>
      </w:r>
    </w:p>
    <w:p w14:paraId="433373EC" w14:textId="44BD6925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- изучает, анализирует и обобщает поступающие в комиссию документы и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иные материалы о коррупции и противодействии коррупции и информирует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главного врача Учреждения </w:t>
      </w:r>
      <w:r w:rsidRPr="00F02108">
        <w:rPr>
          <w:rFonts w:ascii="Times New Roman" w:hAnsi="Times New Roman" w:cs="Times New Roman"/>
          <w:bCs/>
          <w:sz w:val="26"/>
          <w:szCs w:val="26"/>
        </w:rPr>
        <w:t>о результатах этой работы;</w:t>
      </w:r>
    </w:p>
    <w:p w14:paraId="3AEAFD6F" w14:textId="1C00F7EE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3.2. Комиссия рассматривает также вопросы, связанные с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совершенствованием организации работы по осуществлению закупок товаров,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работ, услуг организацией.</w:t>
      </w:r>
    </w:p>
    <w:p w14:paraId="64095FEB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 Организация работы Комиссии</w:t>
      </w:r>
    </w:p>
    <w:p w14:paraId="6DF8E84E" w14:textId="2F151EE6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4.1. Заседания Комиссии проводятся в соответствии с планом работы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комиссии, но не реже одного раза в квартал. Председатель комиссии, по мере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необходимости, вправе созвать внеочередное заседание комиссии. Заседания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могут быть как открытыми, так и закрытыми.</w:t>
      </w:r>
    </w:p>
    <w:p w14:paraId="7816B355" w14:textId="3B0663AC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4.2. Председатель комиссии осуществляет руководство деятельностью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комиссии, организует работу комиссии, созывает и проводит заседания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комиссии, представляет комиссию в отношениях с органами государственной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власти, органами местного самоуправления, организациями, общественными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объединениями, со средствами массовой информации.</w:t>
      </w:r>
    </w:p>
    <w:p w14:paraId="3677E542" w14:textId="1EBBEF5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4.3. На период временного отсутствия председателя комиссии (отпуск,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временная нетрудоспособность, командировка и т.п.) его обязанности исполняет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один из заместителей председателя комиссии.</w:t>
      </w:r>
    </w:p>
    <w:p w14:paraId="63328600" w14:textId="6AA4366B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4.4. Секретарь комиссии отвечает за подготовку информационных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материалов к заседаниям комиссии, ведение протоколов заседаний комиссии,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учет поступивших документов, доведение копий протоколов заседаний комиссии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до ее состава, а также выполняет поручения председателя комиссии, данные в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пределах его полномочий.</w:t>
      </w:r>
    </w:p>
    <w:p w14:paraId="40301738" w14:textId="0B7D4B96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4.5. На период временного отсутствия секретаря комиссии (отпуск,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временная нетрудоспособность, командировка и т.п.) его обязанности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возлагаются на одного из членов комиссии.</w:t>
      </w:r>
    </w:p>
    <w:p w14:paraId="1B28DEAE" w14:textId="37DE5FAC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4.6. Члены комиссии осуществляют свои полномочия непосредственно, то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есть без права их передачи иным лицам, в том числе и на время своего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отсутствия.</w:t>
      </w:r>
    </w:p>
    <w:p w14:paraId="5F0CDA86" w14:textId="1B417F7F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4.7. Заседание комиссии правомочно, если на нем присутствуют более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половины от общего числа членов комиссии.</w:t>
      </w:r>
    </w:p>
    <w:p w14:paraId="20A79B22" w14:textId="2E3B1798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4.8. Решения комиссии принимаются простым большинством голосов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присутствующих на заседании членов комиссии.</w:t>
      </w:r>
    </w:p>
    <w:p w14:paraId="58F72923" w14:textId="77777777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4.9. Члены Комиссии при принятии решений обладают равными правами.</w:t>
      </w:r>
    </w:p>
    <w:p w14:paraId="0D5C2272" w14:textId="56BC77D1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4.10. При равенстве числа голосов голос председателя комиссии является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решающим.</w:t>
      </w:r>
    </w:p>
    <w:p w14:paraId="445D3141" w14:textId="12C7B836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4.11. Решения комиссии оформляются протоколами, которые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подписывают председательствующий на заседании и секретарь комиссии.</w:t>
      </w:r>
    </w:p>
    <w:p w14:paraId="462ED11C" w14:textId="74242D7B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4.12. Член комиссии, не согласный с решением комиссии, вправе в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письменном виде изложить свое особое мнение, которое подлежит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обязательному приобщению к протоколу заседания комиссии.</w:t>
      </w:r>
    </w:p>
    <w:p w14:paraId="29399B97" w14:textId="35941D50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lastRenderedPageBreak/>
        <w:t>4.13. Члены комиссии добровольно принимают на себя обязательства о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неразглашении сведений, затрагивающих честь и достоинство граждан, и другой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конфиденциальной информации, которая рассматривается (рассматривалась)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комиссией.</w:t>
      </w:r>
    </w:p>
    <w:p w14:paraId="7B1E05AC" w14:textId="500FB5E5" w:rsidR="00733971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4.14. Информация, полученная комиссией в ходе ее работы, может быть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использована только в порядке, предусмотренном федеральным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законодательством об информации, информатизации и защите информации.</w:t>
      </w:r>
    </w:p>
    <w:p w14:paraId="7481BD7F" w14:textId="0CC1B2A8" w:rsidR="00A96482" w:rsidRPr="00F02108" w:rsidRDefault="00733971" w:rsidP="00F0210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108">
        <w:rPr>
          <w:rFonts w:ascii="Times New Roman" w:hAnsi="Times New Roman" w:cs="Times New Roman"/>
          <w:bCs/>
          <w:sz w:val="26"/>
          <w:szCs w:val="26"/>
        </w:rPr>
        <w:t>4.15. Организационно-техническое и информационно-аналитическое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обеспечение деятельности комиссии осуществляет одно из подразделений</w:t>
      </w:r>
      <w:r w:rsidR="00162AB4" w:rsidRPr="00F0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2108">
        <w:rPr>
          <w:rFonts w:ascii="Times New Roman" w:hAnsi="Times New Roman" w:cs="Times New Roman"/>
          <w:bCs/>
          <w:sz w:val="26"/>
          <w:szCs w:val="26"/>
        </w:rPr>
        <w:t>(работник) организации.</w:t>
      </w:r>
    </w:p>
    <w:sectPr w:rsidR="00A96482" w:rsidRPr="00F02108" w:rsidSect="00F021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3"/>
    <w:rsid w:val="00162AB4"/>
    <w:rsid w:val="00343A4F"/>
    <w:rsid w:val="0039232C"/>
    <w:rsid w:val="0069052B"/>
    <w:rsid w:val="00733971"/>
    <w:rsid w:val="00865A10"/>
    <w:rsid w:val="00A96482"/>
    <w:rsid w:val="00E841E0"/>
    <w:rsid w:val="00EF5D33"/>
    <w:rsid w:val="00F02108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499"/>
  <w15:docId w15:val="{2ABA34EF-96F6-4448-9B85-93CB101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Yurist</cp:lastModifiedBy>
  <cp:revision>10</cp:revision>
  <cp:lastPrinted>2026-03-12T08:16:00Z</cp:lastPrinted>
  <dcterms:created xsi:type="dcterms:W3CDTF">2026-03-06T09:53:00Z</dcterms:created>
  <dcterms:modified xsi:type="dcterms:W3CDTF">2026-03-12T08:16:00Z</dcterms:modified>
</cp:coreProperties>
</file>